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ind w:left="1000" w:hanging="1000" w:hangingChars="500"/>
        <w:rPr>
          <w:rFonts w:hint="eastAsia" w:ascii="宋体" w:hAnsi="宋体" w:cs="宋体"/>
          <w:bCs/>
          <w:color w:val="auto"/>
          <w:sz w:val="20"/>
          <w:lang w:val="en-US" w:eastAsia="zh-CN"/>
        </w:rPr>
      </w:pPr>
      <w:r>
        <w:rPr>
          <w:rFonts w:hint="eastAsia" w:ascii="宋体" w:hAnsi="宋体" w:cs="宋体"/>
          <w:bCs/>
          <w:sz w:val="20"/>
        </w:rPr>
        <w:t>评估项目：</w:t>
      </w:r>
      <w:bookmarkStart w:id="0" w:name="_Hlk81992343"/>
      <w:bookmarkStart w:id="1" w:name="_Hlk81979200"/>
      <w:r>
        <w:rPr>
          <w:rFonts w:hint="eastAsia" w:ascii="宋体" w:hAnsi="宋体" w:cs="宋体"/>
          <w:bCs/>
          <w:color w:val="auto"/>
          <w:sz w:val="20"/>
          <w:lang w:val="en-US" w:eastAsia="zh-CN"/>
        </w:rPr>
        <w:t>山东弘神冠建筑工程有限公司</w:t>
      </w:r>
      <w:bookmarkEnd w:id="0"/>
      <w:r>
        <w:rPr>
          <w:rFonts w:hint="eastAsia" w:ascii="宋体" w:hAnsi="宋体" w:cs="宋体"/>
          <w:bCs/>
          <w:color w:val="auto"/>
          <w:sz w:val="20"/>
          <w:lang w:val="en-US" w:eastAsia="zh-CN"/>
        </w:rPr>
        <w:t>股东全部权益价值</w:t>
      </w:r>
      <w:bookmarkEnd w:id="1"/>
      <w:r>
        <w:rPr>
          <w:rFonts w:hint="eastAsia" w:ascii="宋体" w:hAnsi="宋体" w:cs="宋体"/>
          <w:bCs/>
          <w:color w:val="auto"/>
          <w:sz w:val="20"/>
          <w:lang w:val="en-US" w:eastAsia="zh-CN"/>
        </w:rPr>
        <w:t>资产评估项目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9</w:t>
      </w:r>
      <w:r>
        <w:rPr>
          <w:rFonts w:hint="eastAsia" w:ascii="宋体" w:hAnsi="宋体" w:cs="宋体"/>
          <w:bCs/>
          <w:sz w:val="20"/>
        </w:rPr>
        <w:t>月</w:t>
      </w:r>
      <w:r>
        <w:rPr>
          <w:rFonts w:hint="eastAsia" w:ascii="宋体" w:hAnsi="宋体" w:cs="宋体"/>
          <w:bCs/>
          <w:sz w:val="20"/>
          <w:lang w:val="en-US" w:eastAsia="zh-CN"/>
        </w:rPr>
        <w:t>18</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9</w:t>
      </w:r>
      <w:r>
        <w:rPr>
          <w:rFonts w:hint="eastAsia" w:ascii="宋体" w:hAnsi="宋体" w:cs="宋体"/>
          <w:bCs/>
          <w:sz w:val="20"/>
        </w:rPr>
        <w:t>月</w:t>
      </w:r>
      <w:r>
        <w:rPr>
          <w:rFonts w:hint="eastAsia" w:ascii="宋体" w:hAnsi="宋体" w:cs="宋体"/>
          <w:bCs/>
          <w:sz w:val="20"/>
          <w:lang w:val="en-US" w:eastAsia="zh-CN"/>
        </w:rPr>
        <w:t>24</w:t>
      </w:r>
      <w:r>
        <w:rPr>
          <w:rFonts w:hint="eastAsia" w:ascii="宋体" w:hAnsi="宋体" w:cs="宋体"/>
          <w:bCs/>
          <w:sz w:val="20"/>
        </w:rPr>
        <w:t>日</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序号</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公示项目</w:t>
            </w:r>
          </w:p>
        </w:tc>
        <w:tc>
          <w:tcPr>
            <w:tcW w:w="6381" w:type="dxa"/>
            <w:gridSpan w:val="5"/>
            <w:noWrap w:val="0"/>
            <w:vAlign w:val="center"/>
          </w:tcPr>
          <w:p>
            <w:pPr>
              <w:jc w:val="center"/>
              <w:rPr>
                <w:rFonts w:ascii="宋体" w:hAnsi="宋体" w:cs="宋体"/>
                <w:bCs/>
                <w:color w:val="auto"/>
                <w:sz w:val="20"/>
              </w:rPr>
            </w:pPr>
            <w:r>
              <w:rPr>
                <w:rFonts w:hint="eastAsia" w:ascii="宋体" w:hAnsi="宋体" w:cs="宋体"/>
                <w:bCs/>
                <w:color w:val="auto"/>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5"/>
            <w:noWrap w:val="0"/>
            <w:vAlign w:val="center"/>
          </w:tcPr>
          <w:p>
            <w:pPr>
              <w:rPr>
                <w:rFonts w:ascii="宋体" w:hAnsi="宋体" w:cs="宋体"/>
                <w:bCs/>
                <w:color w:val="auto"/>
                <w:sz w:val="20"/>
              </w:rPr>
            </w:pPr>
            <w:r>
              <w:rPr>
                <w:rFonts w:hint="eastAsia" w:ascii="宋体" w:hAnsi="宋体" w:cs="宋体"/>
                <w:bCs/>
                <w:color w:val="auto"/>
                <w:sz w:val="20"/>
              </w:rPr>
              <w:t>《</w:t>
            </w:r>
            <w:r>
              <w:rPr>
                <w:rFonts w:hint="eastAsia" w:ascii="宋体" w:hAnsi="宋体" w:cs="宋体"/>
                <w:bCs/>
                <w:color w:val="auto"/>
                <w:sz w:val="20"/>
                <w:lang w:val="en-US" w:eastAsia="zh-CN"/>
              </w:rPr>
              <w:t>中国煤炭地质总局关于收购山东弘神冠建筑工程有限公司立项的批复</w:t>
            </w:r>
            <w:r>
              <w:rPr>
                <w:rFonts w:hint="eastAsia" w:ascii="宋体" w:hAnsi="宋体" w:cs="宋体"/>
                <w:bCs/>
                <w:color w:val="auto"/>
                <w:sz w:val="20"/>
              </w:rPr>
              <w:t>》（中煤地</w:t>
            </w:r>
            <w:r>
              <w:rPr>
                <w:rFonts w:hint="eastAsia" w:ascii="宋体" w:hAnsi="宋体" w:cs="宋体"/>
                <w:bCs/>
                <w:color w:val="auto"/>
                <w:sz w:val="20"/>
                <w:lang w:val="en-US" w:eastAsia="zh-CN"/>
              </w:rPr>
              <w:t>办</w:t>
            </w:r>
            <w:r>
              <w:rPr>
                <w:rFonts w:hint="eastAsia" w:ascii="宋体" w:hAnsi="宋体" w:cs="宋体"/>
                <w:bCs/>
                <w:color w:val="auto"/>
                <w:sz w:val="20"/>
              </w:rPr>
              <w:t>发</w:t>
            </w:r>
            <w:r>
              <w:rPr>
                <w:rFonts w:hint="eastAsia" w:ascii="宋体" w:hAnsi="宋体" w:cs="宋体"/>
                <w:bCs/>
                <w:color w:val="auto"/>
                <w:sz w:val="20"/>
                <w:lang w:val="en-US" w:eastAsia="zh-CN"/>
              </w:rPr>
              <w:t>规划</w:t>
            </w:r>
            <w:r>
              <w:rPr>
                <w:rFonts w:hint="eastAsia" w:ascii="宋体" w:hAnsi="宋体" w:cs="宋体"/>
                <w:bCs/>
                <w:color w:val="auto"/>
                <w:sz w:val="20"/>
              </w:rPr>
              <w:t>〔20</w:t>
            </w:r>
            <w:r>
              <w:rPr>
                <w:rFonts w:hint="eastAsia" w:ascii="宋体" w:hAnsi="宋体" w:cs="宋体"/>
                <w:bCs/>
                <w:color w:val="auto"/>
                <w:sz w:val="20"/>
                <w:lang w:val="en-US" w:eastAsia="zh-CN"/>
              </w:rPr>
              <w:t>21</w:t>
            </w:r>
            <w:r>
              <w:rPr>
                <w:rFonts w:hint="eastAsia" w:ascii="宋体" w:hAnsi="宋体" w:cs="宋体"/>
                <w:bCs/>
                <w:color w:val="auto"/>
                <w:sz w:val="20"/>
              </w:rPr>
              <w:t>〕</w:t>
            </w:r>
            <w:r>
              <w:rPr>
                <w:rFonts w:hint="eastAsia" w:ascii="宋体" w:hAnsi="宋体" w:cs="宋体"/>
                <w:bCs/>
                <w:color w:val="auto"/>
                <w:sz w:val="20"/>
                <w:lang w:val="en-US" w:eastAsia="zh-CN"/>
              </w:rPr>
              <w:t>69</w:t>
            </w:r>
            <w:r>
              <w:rPr>
                <w:rFonts w:hint="eastAsia" w:ascii="宋体" w:hAnsi="宋体" w:cs="宋体"/>
                <w:bCs/>
                <w:color w:val="auto"/>
                <w:sz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rPr>
                <w:rFonts w:ascii="宋体" w:hAnsi="宋体" w:cs="宋体"/>
                <w:bCs/>
                <w:color w:val="auto"/>
                <w:sz w:val="20"/>
              </w:rPr>
            </w:pPr>
            <w:r>
              <w:rPr>
                <w:rFonts w:hint="eastAsia" w:ascii="宋体" w:hAnsi="宋体" w:cs="宋体"/>
                <w:bCs/>
                <w:color w:val="auto"/>
                <w:sz w:val="20"/>
              </w:rPr>
              <w:t>总局资产财务部拟定比选通知并发放给总局评估机构备选库中具有资产评估资质的评估机构，并组织相关部门召开评估机构比选会议，对评估机构报送的评估方案进行审查，比选出符合要求的评估机构。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3</w:t>
            </w:r>
          </w:p>
        </w:tc>
        <w:tc>
          <w:tcPr>
            <w:tcW w:w="1635" w:type="dxa"/>
            <w:noWrap w:val="0"/>
            <w:vAlign w:val="center"/>
          </w:tcPr>
          <w:p>
            <w:pPr>
              <w:rPr>
                <w:rFonts w:hint="eastAsia" w:ascii="宋体" w:hAnsi="宋体" w:cs="宋体"/>
                <w:bCs/>
                <w:color w:val="auto"/>
                <w:sz w:val="20"/>
              </w:rPr>
            </w:pPr>
            <w:r>
              <w:rPr>
                <w:rFonts w:hint="eastAsia" w:ascii="宋体" w:hAnsi="宋体" w:cs="宋体"/>
                <w:bCs/>
                <w:color w:val="auto"/>
                <w:sz w:val="20"/>
              </w:rPr>
              <w:t>评估机构及评估师资质</w:t>
            </w:r>
          </w:p>
        </w:tc>
        <w:tc>
          <w:tcPr>
            <w:tcW w:w="6381" w:type="dxa"/>
            <w:gridSpan w:val="5"/>
            <w:noWrap w:val="0"/>
            <w:vAlign w:val="center"/>
          </w:tcPr>
          <w:p>
            <w:pPr>
              <w:rPr>
                <w:rFonts w:hint="default" w:ascii="宋体" w:hAnsi="宋体" w:cs="宋体"/>
                <w:bCs/>
                <w:color w:val="auto"/>
                <w:sz w:val="20"/>
                <w:lang w:val="en-US" w:eastAsia="zh-CN"/>
              </w:rPr>
            </w:pPr>
            <w:r>
              <w:rPr>
                <w:rFonts w:hint="eastAsia" w:ascii="宋体" w:hAnsi="宋体" w:cs="宋体"/>
                <w:bCs/>
                <w:color w:val="auto"/>
                <w:sz w:val="20"/>
              </w:rPr>
              <w:t>北京北方亚事资产评估事务所（特殊普通合伙）</w:t>
            </w:r>
            <w:r>
              <w:rPr>
                <w:rFonts w:hint="eastAsia" w:ascii="宋体" w:hAnsi="宋体" w:cs="宋体"/>
                <w:bCs/>
                <w:color w:val="auto"/>
                <w:sz w:val="20"/>
                <w:lang w:val="en-US" w:eastAsia="zh-CN"/>
              </w:rPr>
              <w:t xml:space="preserve"> 宋利强（注册号：41140014）、    刘茹慧（注册号：11140047）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评估程序履行及独立第三方评估机构审核情况</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szCs w:val="22"/>
              </w:rPr>
              <w:t>中煤建工集团有限公司</w:t>
            </w:r>
            <w:r>
              <w:rPr>
                <w:rFonts w:hint="eastAsia" w:ascii="宋体" w:hAnsi="宋体" w:cs="宋体"/>
                <w:bCs/>
                <w:color w:val="auto"/>
                <w:sz w:val="20"/>
                <w:szCs w:val="22"/>
                <w:lang w:val="en-US" w:eastAsia="zh-CN"/>
              </w:rPr>
              <w:t>选聘</w:t>
            </w:r>
            <w:r>
              <w:rPr>
                <w:rFonts w:hint="eastAsia" w:ascii="宋体" w:hAnsi="宋体" w:cs="宋体"/>
                <w:bCs/>
                <w:color w:val="auto"/>
                <w:sz w:val="20"/>
              </w:rPr>
              <w:t>北京北方亚事资产评估事务所（特殊普通合伙）</w:t>
            </w:r>
            <w:r>
              <w:rPr>
                <w:rFonts w:hint="eastAsia" w:ascii="宋体" w:hAnsi="宋体" w:cs="宋体"/>
                <w:bCs/>
                <w:color w:val="auto"/>
                <w:sz w:val="20"/>
                <w:szCs w:val="22"/>
                <w:lang w:val="en-US" w:eastAsia="zh-CN"/>
              </w:rPr>
              <w:t>对</w:t>
            </w:r>
            <w:r>
              <w:rPr>
                <w:rFonts w:hint="eastAsia" w:ascii="宋体" w:hAnsi="宋体" w:cs="宋体"/>
                <w:bCs/>
                <w:color w:val="auto"/>
                <w:sz w:val="20"/>
                <w:lang w:val="en-US" w:eastAsia="zh-CN"/>
              </w:rPr>
              <w:t>山东弘神冠建筑工程有限公司股东全部权益价值</w:t>
            </w:r>
            <w:r>
              <w:rPr>
                <w:rFonts w:hint="eastAsia" w:ascii="宋体" w:hAnsi="宋体" w:cs="宋体"/>
                <w:bCs/>
                <w:color w:val="auto"/>
                <w:sz w:val="20"/>
                <w:szCs w:val="22"/>
              </w:rPr>
              <w:t>开展评估</w:t>
            </w:r>
            <w:r>
              <w:rPr>
                <w:rFonts w:hint="eastAsia" w:ascii="宋体" w:hAnsi="宋体" w:cs="宋体"/>
                <w:bCs/>
                <w:color w:val="auto"/>
                <w:sz w:val="20"/>
              </w:rPr>
              <w:t>工作，</w:t>
            </w:r>
            <w:r>
              <w:rPr>
                <w:rFonts w:hint="eastAsia" w:ascii="宋体" w:hAnsi="宋体" w:cs="宋体"/>
                <w:bCs/>
                <w:color w:val="auto"/>
                <w:sz w:val="20"/>
                <w:lang w:eastAsia="zh-CN"/>
              </w:rPr>
              <w:t>总局</w:t>
            </w:r>
            <w:r>
              <w:rPr>
                <w:rFonts w:hint="eastAsia" w:ascii="宋体" w:hAnsi="宋体" w:cs="宋体"/>
                <w:bCs/>
                <w:color w:val="auto"/>
                <w:sz w:val="20"/>
              </w:rPr>
              <w:t>委托</w:t>
            </w:r>
            <w:r>
              <w:rPr>
                <w:rFonts w:hint="eastAsia" w:ascii="宋体" w:hAnsi="宋体" w:cs="宋体"/>
                <w:bCs/>
                <w:color w:val="auto"/>
                <w:sz w:val="20"/>
                <w:lang w:eastAsia="zh-CN"/>
              </w:rPr>
              <w:t>第三方机构</w:t>
            </w:r>
            <w:r>
              <w:rPr>
                <w:rFonts w:hint="eastAsia" w:ascii="宋体" w:hAnsi="宋体" w:cs="宋体"/>
                <w:bCs/>
                <w:color w:val="auto"/>
                <w:sz w:val="20"/>
              </w:rPr>
              <w:t>对评估报告初稿进行了审核并出具了审核意见，评估公司针对审核意见进行了修订完善。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4"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5"/>
            <w:noWrap w:val="0"/>
            <w:vAlign w:val="center"/>
          </w:tcPr>
          <w:p>
            <w:pPr>
              <w:tabs>
                <w:tab w:val="left" w:pos="1050"/>
              </w:tabs>
              <w:rPr>
                <w:rFonts w:hint="default" w:ascii="宋体" w:hAnsi="宋体" w:eastAsia="宋体" w:cs="宋体"/>
                <w:bCs/>
                <w:color w:val="auto"/>
                <w:sz w:val="20"/>
                <w:lang w:val="en-US" w:eastAsia="zh-CN"/>
              </w:rPr>
            </w:pPr>
            <w:r>
              <w:rPr>
                <w:rFonts w:hint="eastAsia" w:ascii="宋体" w:hAnsi="宋体" w:cs="宋体"/>
                <w:bCs/>
                <w:color w:val="auto"/>
                <w:sz w:val="20"/>
              </w:rPr>
              <w:t>北京北方亚事资产评估事务所（特殊普通合伙）</w:t>
            </w:r>
            <w:r>
              <w:rPr>
                <w:rFonts w:hint="eastAsia" w:ascii="宋体" w:hAnsi="宋体" w:cs="宋体"/>
                <w:bCs/>
                <w:color w:val="auto"/>
                <w:sz w:val="20"/>
                <w:szCs w:val="22"/>
                <w:lang w:val="en-US" w:eastAsia="zh-CN"/>
              </w:rPr>
              <w:t>接受中煤建工集团有限公司的委托，对</w:t>
            </w:r>
            <w:r>
              <w:rPr>
                <w:rFonts w:hint="eastAsia" w:ascii="宋体" w:hAnsi="宋体" w:cs="宋体"/>
                <w:bCs/>
                <w:color w:val="auto"/>
                <w:sz w:val="20"/>
                <w:lang w:val="en-US" w:eastAsia="zh-CN"/>
              </w:rPr>
              <w:t>中煤建工基础工程有限公司拟收购股权涉及山东弘神冠建筑工程有限公司股东全部权益</w:t>
            </w:r>
            <w:r>
              <w:rPr>
                <w:rFonts w:hint="eastAsia" w:ascii="宋体" w:hAnsi="宋体" w:cs="宋体"/>
                <w:bCs/>
                <w:color w:val="auto"/>
                <w:sz w:val="20"/>
                <w:szCs w:val="22"/>
                <w:lang w:val="en-US" w:eastAsia="zh-CN"/>
              </w:rPr>
              <w:t>在2021年7月31日市场价值进行了评估。评估对象是</w:t>
            </w:r>
            <w:r>
              <w:rPr>
                <w:rFonts w:hint="eastAsia" w:ascii="宋体" w:hAnsi="宋体" w:cs="宋体"/>
                <w:bCs/>
                <w:color w:val="auto"/>
                <w:sz w:val="20"/>
                <w:lang w:val="en-US" w:eastAsia="zh-CN"/>
              </w:rPr>
              <w:t>山东弘神冠建筑工程有限公司</w:t>
            </w:r>
            <w:r>
              <w:rPr>
                <w:rFonts w:hint="eastAsia" w:ascii="宋体" w:hAnsi="宋体" w:cs="宋体"/>
                <w:bCs/>
                <w:color w:val="auto"/>
                <w:sz w:val="20"/>
                <w:szCs w:val="22"/>
                <w:lang w:val="en-US" w:eastAsia="zh-CN"/>
              </w:rPr>
              <w:t>股东全部权益价值，评估范围是</w:t>
            </w:r>
            <w:r>
              <w:rPr>
                <w:rFonts w:hint="eastAsia" w:ascii="宋体" w:hAnsi="宋体" w:cs="宋体"/>
                <w:bCs/>
                <w:color w:val="auto"/>
                <w:sz w:val="20"/>
                <w:lang w:val="en-US" w:eastAsia="zh-CN"/>
              </w:rPr>
              <w:t>山东弘神冠建筑工程有限公司</w:t>
            </w:r>
            <w:r>
              <w:rPr>
                <w:rFonts w:hint="eastAsia" w:ascii="宋体" w:hAnsi="宋体" w:cs="宋体"/>
                <w:bCs/>
                <w:color w:val="auto"/>
                <w:sz w:val="20"/>
                <w:szCs w:val="22"/>
                <w:lang w:val="en-US" w:eastAsia="zh-CN"/>
              </w:rPr>
              <w:t>申报经审计的全部资产和负债。</w:t>
            </w:r>
            <w:r>
              <w:rPr>
                <w:rFonts w:hint="eastAsia" w:ascii="宋体" w:hAnsi="宋体" w:cs="宋体"/>
                <w:bCs/>
                <w:color w:val="auto"/>
                <w:sz w:val="20"/>
              </w:rPr>
              <w:t>结合本次评估目的，采用了</w:t>
            </w:r>
            <w:r>
              <w:rPr>
                <w:rFonts w:hint="eastAsia" w:ascii="宋体" w:hAnsi="宋体" w:cs="宋体"/>
                <w:bCs/>
                <w:color w:val="auto"/>
                <w:sz w:val="20"/>
                <w:lang w:val="en-US" w:eastAsia="zh-CN"/>
              </w:rPr>
              <w:t>资产基础法</w:t>
            </w:r>
            <w:r>
              <w:rPr>
                <w:rFonts w:hint="eastAsia" w:ascii="宋体" w:hAnsi="宋体" w:cs="宋体"/>
                <w:bCs/>
                <w:color w:val="auto"/>
                <w:sz w:val="20"/>
              </w:rPr>
              <w:t>进行评估。评估过程包括评估前期工作、</w:t>
            </w:r>
            <w:r>
              <w:rPr>
                <w:rFonts w:hint="eastAsia" w:ascii="宋体" w:hAnsi="宋体" w:cs="宋体"/>
                <w:bCs/>
                <w:color w:val="auto"/>
                <w:sz w:val="20"/>
                <w:lang w:val="en-US" w:eastAsia="zh-CN"/>
              </w:rPr>
              <w:t>现场调查及收集整理评估资料工作</w:t>
            </w:r>
            <w:r>
              <w:rPr>
                <w:rFonts w:hint="eastAsia" w:ascii="宋体" w:hAnsi="宋体" w:cs="宋体"/>
                <w:bCs/>
                <w:color w:val="auto"/>
                <w:sz w:val="20"/>
              </w:rPr>
              <w:t>、</w:t>
            </w:r>
            <w:r>
              <w:rPr>
                <w:rFonts w:hint="eastAsia" w:ascii="宋体" w:hAnsi="宋体" w:cs="宋体"/>
                <w:bCs/>
                <w:color w:val="auto"/>
                <w:sz w:val="20"/>
                <w:lang w:val="en-US" w:eastAsia="zh-CN"/>
              </w:rPr>
              <w:t>评定估算工作</w:t>
            </w:r>
            <w:r>
              <w:rPr>
                <w:rFonts w:hint="eastAsia" w:ascii="宋体" w:hAnsi="宋体" w:cs="宋体"/>
                <w:bCs/>
                <w:color w:val="auto"/>
                <w:sz w:val="20"/>
              </w:rPr>
              <w:t>、</w:t>
            </w:r>
            <w:r>
              <w:rPr>
                <w:rFonts w:hint="eastAsia" w:ascii="宋体" w:hAnsi="宋体" w:cs="宋体"/>
                <w:bCs/>
                <w:color w:val="auto"/>
                <w:sz w:val="20"/>
                <w:lang w:val="en-US" w:eastAsia="zh-CN"/>
              </w:rPr>
              <w:t>汇总分析撰写报告工作</w:t>
            </w:r>
            <w:r>
              <w:rPr>
                <w:rFonts w:hint="eastAsia" w:ascii="宋体" w:hAnsi="宋体" w:cs="宋体"/>
                <w:bCs/>
                <w:color w:val="auto"/>
                <w:sz w:val="20"/>
              </w:rPr>
              <w:t>。北京北方亚事资产评估事务所（特殊普通合伙）</w:t>
            </w:r>
            <w:r>
              <w:rPr>
                <w:rFonts w:hint="eastAsia" w:ascii="宋体" w:hAnsi="宋体" w:cs="宋体"/>
                <w:bCs/>
                <w:color w:val="auto"/>
                <w:sz w:val="20"/>
                <w:szCs w:val="22"/>
                <w:lang w:val="en-US" w:eastAsia="zh-CN"/>
              </w:rPr>
              <w:t>根据有关法律、法规和中国资产评估准则的要求，本着独立、客观和公正的原则，执行必要的评估程序，得出评估结论如下：经采用资产基础法评估，</w:t>
            </w:r>
            <w:r>
              <w:rPr>
                <w:rFonts w:hint="eastAsia" w:ascii="宋体" w:hAnsi="宋体" w:cs="宋体"/>
                <w:bCs/>
                <w:color w:val="auto"/>
                <w:sz w:val="20"/>
                <w:lang w:val="en-US" w:eastAsia="zh-CN"/>
              </w:rPr>
              <w:t>山东弘神冠建筑工程有限公司</w:t>
            </w:r>
            <w:r>
              <w:rPr>
                <w:rFonts w:hint="eastAsia" w:ascii="宋体" w:hAnsi="宋体" w:cs="宋体"/>
                <w:bCs/>
                <w:color w:val="auto"/>
                <w:sz w:val="20"/>
                <w:szCs w:val="22"/>
                <w:lang w:val="en-US" w:eastAsia="zh-CN"/>
              </w:rPr>
              <w:t>总资产评估价值0万元，总负债评估价值0万元，股东全部权益评估价值0万元，评估增值0.00万元，增值率0.00%。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10"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60"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30"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386"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资产总额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38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负债总额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260" w:type="dxa"/>
            <w:noWrap w:val="0"/>
            <w:vAlign w:val="center"/>
          </w:tcPr>
          <w:p>
            <w:pPr>
              <w:widowControl/>
              <w:jc w:val="center"/>
              <w:rPr>
                <w:rFonts w:hint="default" w:ascii="宋体" w:hAnsi="宋体" w:cs="宋体"/>
                <w:bCs/>
                <w:color w:val="auto"/>
                <w:sz w:val="20"/>
                <w:lang w:val="en-US"/>
              </w:rPr>
            </w:pPr>
            <w:r>
              <w:rPr>
                <w:rFonts w:hint="eastAsia" w:ascii="宋体" w:hAnsi="宋体" w:cs="宋体"/>
                <w:bCs/>
                <w:color w:val="auto"/>
                <w:sz w:val="20"/>
                <w:lang w:val="en-US" w:eastAsia="zh-CN"/>
              </w:rPr>
              <w:t>0</w:t>
            </w:r>
          </w:p>
        </w:tc>
        <w:tc>
          <w:tcPr>
            <w:tcW w:w="123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val="en-US" w:eastAsia="zh-CN"/>
              </w:rPr>
              <w:t>0</w:t>
            </w:r>
          </w:p>
        </w:tc>
        <w:tc>
          <w:tcPr>
            <w:tcW w:w="1386" w:type="dxa"/>
            <w:noWrap w:val="0"/>
            <w:vAlign w:val="center"/>
          </w:tcPr>
          <w:p>
            <w:pPr>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净 资 产</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386" w:type="dxa"/>
            <w:noWrap w:val="0"/>
            <w:vAlign w:val="center"/>
          </w:tcPr>
          <w:p>
            <w:pPr>
              <w:widowControl/>
              <w:jc w:val="center"/>
              <w:rPr>
                <w:rFonts w:ascii="宋体" w:hAnsi="宋体" w:cs="宋体"/>
                <w:bCs/>
                <w:color w:val="auto"/>
                <w:sz w:val="20"/>
              </w:rPr>
            </w:pPr>
            <w:r>
              <w:rPr>
                <w:rFonts w:hint="eastAsia" w:ascii="宋体" w:hAnsi="宋体" w:cs="宋体"/>
                <w:bCs/>
                <w:color w:val="auto"/>
                <w:sz w:val="20"/>
                <w:lang w:val="en-US" w:eastAsia="zh-CN"/>
              </w:rPr>
              <w:t>0</w:t>
            </w:r>
            <w:r>
              <w:rPr>
                <w:rFonts w:hint="eastAsia" w:ascii="宋体" w:hAnsi="宋体" w:cs="宋体"/>
                <w:bCs/>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7</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评估资料查阅</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rPr>
              <w:t>评估批复、比选评估机构方案、评估报告初稿及审核意见等纸质及电子资料在资产财务部资产管理处。</w:t>
            </w:r>
          </w:p>
        </w:tc>
      </w:tr>
    </w:tbl>
    <w:p>
      <w:pPr>
        <w:rPr>
          <w:rFonts w:hint="eastAsia" w:ascii="宋体" w:hAnsi="宋体" w:cs="宋体"/>
          <w:bCs/>
          <w:sz w:val="20"/>
        </w:rPr>
      </w:pPr>
    </w:p>
    <w:p>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03566"/>
    <w:rsid w:val="4B50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2021-09-18T06:37:00Z</dcterms:created>
  <dc:creator>赵龙</dc:creator>
  <cp:lastModifiedBy>赵龙</cp:lastModifiedBy>
  <dcterms:modified xsi:type="dcterms:W3CDTF">2021-09-18T06:39:11Z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